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105A" w14:textId="77777777" w:rsidR="00DE044C" w:rsidRDefault="00000000">
      <w:pPr>
        <w:widowControl/>
        <w:shd w:val="clear" w:color="auto" w:fill="FFFFFF"/>
        <w:wordWrap w:val="0"/>
        <w:spacing w:line="210" w:lineRule="atLeast"/>
        <w:jc w:val="righ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项目编号：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KCCG-2025-10404</w:t>
      </w:r>
    </w:p>
    <w:p w14:paraId="5359BF1C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1.招标条件</w:t>
      </w:r>
    </w:p>
    <w:p w14:paraId="23670B33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1.1 本招标项目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u w:val="single"/>
          <w:shd w:val="clear" w:color="auto" w:fill="FFFFFF"/>
          <w:lang w:bidi="ar"/>
        </w:rPr>
        <w:t>昆明公交集团车位划线材料（热熔涂料及底油）采购招标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（项目名称），已具备招标条件，资金为</w:t>
      </w:r>
      <w:r>
        <w:rPr>
          <w:rFonts w:ascii="宋体" w:eastAsia="宋体" w:hAnsi="宋体" w:cs="宋体" w:hint="eastAsia"/>
          <w:color w:val="000000"/>
          <w:kern w:val="0"/>
          <w:szCs w:val="21"/>
          <w:u w:val="single"/>
          <w:shd w:val="clear" w:color="auto" w:fill="FFFFFF"/>
          <w:lang w:bidi="ar"/>
        </w:rPr>
        <w:t> 自有资金 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（资金来源），项目出资比例为：</w:t>
      </w:r>
      <w:r>
        <w:rPr>
          <w:rFonts w:ascii="宋体" w:eastAsia="宋体" w:hAnsi="宋体" w:cs="宋体" w:hint="eastAsia"/>
          <w:color w:val="000000"/>
          <w:kern w:val="0"/>
          <w:szCs w:val="21"/>
          <w:u w:val="single"/>
          <w:shd w:val="clear" w:color="auto" w:fill="FFFFFF"/>
          <w:lang w:bidi="ar"/>
        </w:rPr>
        <w:t>100%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，招标人为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u w:val="single"/>
          <w:shd w:val="clear" w:color="auto" w:fill="FFFFFF"/>
          <w:lang w:bidi="ar"/>
        </w:rPr>
        <w:t>昆明公交集团有限责任公司公司综合修理分公司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现以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u w:val="single"/>
          <w:shd w:val="clear" w:color="auto" w:fill="FFFFFF"/>
          <w:lang w:bidi="ar"/>
        </w:rPr>
        <w:t>公开招标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方式确定本项目的中标人，有关事项公告如下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。</w:t>
      </w:r>
    </w:p>
    <w:p w14:paraId="5FCC512E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2.项目概况与招标范围</w:t>
      </w:r>
    </w:p>
    <w:p w14:paraId="23A528B0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2.1 招标范围：分批次采购热熔涂料和底油用于停车位划线。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621"/>
        <w:gridCol w:w="1608"/>
        <w:gridCol w:w="2103"/>
        <w:gridCol w:w="2545"/>
      </w:tblGrid>
      <w:tr w:rsidR="00DE044C" w14:paraId="5ED80AA8" w14:textId="77777777"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F094A6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FB7847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696365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95CD60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控制价（元）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6EB9E3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E044C" w14:paraId="2F3FA8C8" w14:textId="77777777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5C8F2B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8BB46A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热熔涂料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233392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吨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2680E6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1850元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吨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92CE8D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袋，白色（普通），质保期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</w:tr>
      <w:tr w:rsidR="00DE044C" w14:paraId="19B0FF33" w14:textId="77777777"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37E96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614798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底油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30D12F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C78FD8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F5CA38" w14:textId="77777777" w:rsidR="00DE044C" w:rsidRDefault="00000000">
            <w:pPr>
              <w:widowControl/>
              <w:wordWrap w:val="0"/>
              <w:spacing w:before="120" w:after="12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</w:tr>
      <w:tr w:rsidR="00DE044C" w14:paraId="479CEDC4" w14:textId="77777777">
        <w:tc>
          <w:tcPr>
            <w:tcW w:w="96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73DECC" w14:textId="77777777" w:rsidR="00DE044C" w:rsidRDefault="00000000">
            <w:pPr>
              <w:widowControl/>
              <w:wordWrap w:val="0"/>
              <w:spacing w:before="120" w:after="120"/>
              <w:jc w:val="left"/>
              <w:textAlignment w:val="baseline"/>
              <w:rPr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说明：本次采购于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个月内分批次按需采购。无需投标人配送，由招标人在昆明市内自取自提。</w:t>
            </w:r>
          </w:p>
        </w:tc>
      </w:tr>
    </w:tbl>
    <w:p w14:paraId="0DEBBDE7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2.2 项目实施地点：昆明公交集团有限责任公司公司综合修理分公司指定地点。</w:t>
      </w:r>
    </w:p>
    <w:p w14:paraId="6C82F6E9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2.3 服务期限：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120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日历天，在供货服务期内按招标人需求进行分批次供货</w:t>
      </w:r>
    </w:p>
    <w:p w14:paraId="2D1DECF5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2.4 质量要求：满足招标人要求，质量达到合格标准及符合验收要求。</w:t>
      </w:r>
    </w:p>
    <w:p w14:paraId="3C2708CC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2.5 是否接受联合体：本次招标不接受联合体。</w:t>
      </w:r>
    </w:p>
    <w:p w14:paraId="4DFA7D54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2.6 其他：</w:t>
      </w:r>
    </w:p>
    <w:p w14:paraId="1360CB2D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）标段划分：本项目不划分标段。</w:t>
      </w:r>
    </w:p>
    <w:p w14:paraId="4B7E30F8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）本项目资格审查方式：资格后审。</w:t>
      </w:r>
    </w:p>
    <w:p w14:paraId="7490B72D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3.投标人资格要求</w:t>
      </w:r>
    </w:p>
    <w:p w14:paraId="523442A4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3.1 投标人应为经行政管理部门登记注册的独立企业（事业）法人或其他组织，具备有效的营业执照或事业单位法人证书或其他类似的法定凭证。</w:t>
      </w:r>
    </w:p>
    <w:p w14:paraId="131CD6C2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3.2 财务要求：提供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-2024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年经审计的审计报告（包括资产负债表、利润表、现金流量表）；新成立企业不满三年的须提供成立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至今经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审计的审计报告（包括资产负债表、利润表、现金流量表）。</w:t>
      </w:r>
    </w:p>
    <w:p w14:paraId="5E47BDA1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3.3 信誉要求：</w:t>
      </w:r>
    </w:p>
    <w:p w14:paraId="0B06C13A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）投标人信誉良好，没有处于被责令停业、投标资格被取消，没有处于财产被接管、冻结、破产状态而导致无法承担招标项目的能力；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年至今没有骗取中标和严重违法违约的记录。</w:t>
      </w:r>
    </w:p>
    <w:p w14:paraId="38513525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）投标人未被列入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“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中国执行信息公开网（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http://zxgk.court.gov.cn/shixin/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）的“失信被执行人”，信用中国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( www.creditchina.gov.cn)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的 “严重失信主体名单”，国家企业信用信息公示系统（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http://www.gsxt.gov.cn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）的“严重违法失信企业名单（黑名单）”内。开标当天由招标代理机构统一查询提交至评委会。</w:t>
      </w:r>
    </w:p>
    <w:p w14:paraId="32346BDD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3.4 投标人承诺：</w:t>
      </w:r>
    </w:p>
    <w:p w14:paraId="424E338F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）廉洁自律承诺；</w:t>
      </w:r>
    </w:p>
    <w:p w14:paraId="2C1CF50C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）投标人所提交的证件、证明材料等的真实性、有效性、合法性承担法律责任的承诺。</w:t>
      </w:r>
    </w:p>
    <w:p w14:paraId="3B2F6C6D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lastRenderedPageBreak/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）单位负责人为同一人或者存在控股、管理关系的不同单位，不得同时参加本招标项目投标。</w:t>
      </w:r>
    </w:p>
    <w:p w14:paraId="3E7992C2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4.招标文件的获取（电子获取）</w:t>
      </w:r>
    </w:p>
    <w:p w14:paraId="15E51E66" w14:textId="58329E5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4.1 凡有意参加投标者，请于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2025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 w:rsidR="00A84E8A"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日至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2025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日，登录阳光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臻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达电子招投标交易平台（网址：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https://dzztb.ygzdztb.com/)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，凭注册的账号或者是企业数字证书（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CA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）在网上获取电子文件（格式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*.Word/PDF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）及其它资料，此为获取文件的唯一途径。</w:t>
      </w:r>
    </w:p>
    <w:p w14:paraId="246788A3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4.2 阳光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臻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达电子招投标交易平台使用费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300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元，售后不退。如需开具发票请登录阳光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臻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达电子招投标交易平台首页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-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最新资讯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-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关于投标单位到昆明晨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晟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开票流程通知，按流程办理。</w:t>
      </w:r>
    </w:p>
    <w:p w14:paraId="23FFA220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5.投标文件的递交（纸质递交）</w:t>
      </w:r>
    </w:p>
    <w:p w14:paraId="534E0D19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5.1 投标文件递交截止时间为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2026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14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时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00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分，地点：昆明晨晟招标有限责任公司（昆明市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世博路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号世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博生态城低碳中心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B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座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单元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层）会议室。</w:t>
      </w:r>
    </w:p>
    <w:p w14:paraId="522EF347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5.2 逾期送达或者未送达指定地点的投标文件，招标人不予受理。</w:t>
      </w:r>
    </w:p>
    <w:p w14:paraId="03776030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5.3 本项目的开标将于上述投标文件递交截止的同一时间同一地点进行，各投标人的法定代表人或其授权代理人应准时参加。</w:t>
      </w:r>
    </w:p>
    <w:p w14:paraId="4AF504FD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5.4 投标人代表参加开标会时还应递交下列证件：</w:t>
      </w:r>
    </w:p>
    <w:p w14:paraId="70668EFF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）法定代表人身份证明书及身份证（原件）；</w:t>
      </w:r>
    </w:p>
    <w:p w14:paraId="4D223025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）若委托授权代理人参加的，提供法定代表人身份证明书、授权委托书及身份证（原件）。</w:t>
      </w:r>
    </w:p>
    <w:p w14:paraId="6A76D575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6.发布公告的媒介</w:t>
      </w:r>
    </w:p>
    <w:p w14:paraId="4065B8E0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本次招标公告在</w:t>
      </w:r>
      <w:bookmarkStart w:id="0" w:name="_Hlk177910730"/>
      <w:bookmarkEnd w:id="0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中国招标投标公共服务平台（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http://www.cebpubservice.com/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）、中国采购与招标网（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http://www.chinabidding.com.cn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）、阳光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臻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达电子招投标交易平台（网址：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https://dzztb.ygzdztb.com/)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、昆明公交集团有限责任公司公司综合修理分公司官方网站（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https://www.kunmingbus.cn/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）上发布，我公司对其他网站或媒体转载的公告及公告内容不承担任何责任。</w:t>
      </w:r>
    </w:p>
    <w:p w14:paraId="58C5D203" w14:textId="77777777" w:rsidR="00DE044C" w:rsidRDefault="00000000">
      <w:pPr>
        <w:pStyle w:val="3"/>
        <w:widowControl/>
        <w:shd w:val="clear" w:color="auto" w:fill="FFFFFF"/>
        <w:wordWrap w:val="0"/>
        <w:spacing w:before="120" w:beforeAutospacing="0" w:after="120" w:afterAutospacing="0" w:line="210" w:lineRule="atLeast"/>
        <w:textAlignment w:val="baseline"/>
        <w:rPr>
          <w:rFonts w:ascii="sans-serif" w:eastAsia="sans-serif" w:hAnsi="sans-serif" w:cs="sans-serif" w:hint="default"/>
          <w:color w:val="303133"/>
          <w:sz w:val="14"/>
          <w:szCs w:val="14"/>
        </w:rPr>
      </w:pPr>
      <w:r>
        <w:rPr>
          <w:rFonts w:cs="宋体"/>
          <w:color w:val="000000"/>
          <w:sz w:val="24"/>
          <w:szCs w:val="24"/>
          <w:shd w:val="clear" w:color="auto" w:fill="FFFFFF"/>
        </w:rPr>
        <w:t>7.联系方式</w:t>
      </w:r>
    </w:p>
    <w:p w14:paraId="1FC3AE58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招 标 人：昆明公交集团有限责任公司公司综合修理分公司</w:t>
      </w:r>
    </w:p>
    <w:p w14:paraId="3C76FE06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地址：云南省昆明市五华区普吉路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332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号</w:t>
      </w:r>
    </w:p>
    <w:p w14:paraId="49FFEE3C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联系人： 钱老师</w:t>
      </w:r>
    </w:p>
    <w:p w14:paraId="78D70238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 </w:t>
      </w:r>
    </w:p>
    <w:p w14:paraId="71BC8D81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招标代理机构：</w:t>
      </w:r>
      <w:bookmarkStart w:id="1" w:name="_Hlk212043152"/>
      <w:bookmarkEnd w:id="1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昆明晨晟招标有限责任公司</w:t>
      </w:r>
    </w:p>
    <w:p w14:paraId="7F39C189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地址：</w:t>
      </w:r>
      <w:bookmarkStart w:id="2" w:name="_Hlk212043147"/>
      <w:bookmarkEnd w:id="2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昆明市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世博路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16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号世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博生态城低碳中心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B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座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单元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12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层</w:t>
      </w:r>
    </w:p>
    <w:p w14:paraId="6C14BA73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联系人：夏雨人、张蕊、胡琛、张昊然、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董泽兰、胡兴松、谷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鹏</w:t>
      </w:r>
    </w:p>
    <w:p w14:paraId="689C023F" w14:textId="77777777" w:rsidR="00DE044C" w:rsidRDefault="00000000">
      <w:pPr>
        <w:widowControl/>
        <w:shd w:val="clear" w:color="auto" w:fill="FFFFFF"/>
        <w:wordWrap w:val="0"/>
        <w:spacing w:line="210" w:lineRule="atLeast"/>
        <w:ind w:firstLine="420"/>
        <w:jc w:val="left"/>
        <w:textAlignment w:val="baseline"/>
        <w:rPr>
          <w:rFonts w:ascii="sans-serif" w:eastAsia="sans-serif" w:hAnsi="sans-serif" w:cs="sans-serif"/>
          <w:color w:val="303133"/>
          <w:sz w:val="14"/>
          <w:szCs w:val="14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电 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 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话：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15368845950</w:t>
      </w:r>
      <w:r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  <w:lang w:bidi="ar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14"/>
          <w:szCs w:val="14"/>
          <w:shd w:val="clear" w:color="auto" w:fill="FFFFFF"/>
          <w:lang w:bidi="ar"/>
        </w:rPr>
        <w:t>13888831309</w:t>
      </w:r>
    </w:p>
    <w:p w14:paraId="7EF343D5" w14:textId="77777777" w:rsidR="00DE044C" w:rsidRDefault="00DE044C"/>
    <w:sectPr w:rsidR="00DE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A7CF" w14:textId="77777777" w:rsidR="00D276E2" w:rsidRDefault="00D276E2" w:rsidP="00A84E8A">
      <w:r>
        <w:separator/>
      </w:r>
    </w:p>
  </w:endnote>
  <w:endnote w:type="continuationSeparator" w:id="0">
    <w:p w14:paraId="289A946A" w14:textId="77777777" w:rsidR="00D276E2" w:rsidRDefault="00D276E2" w:rsidP="00A8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520F" w14:textId="77777777" w:rsidR="00D276E2" w:rsidRDefault="00D276E2" w:rsidP="00A84E8A">
      <w:r>
        <w:separator/>
      </w:r>
    </w:p>
  </w:footnote>
  <w:footnote w:type="continuationSeparator" w:id="0">
    <w:p w14:paraId="7B72C0EB" w14:textId="77777777" w:rsidR="00D276E2" w:rsidRDefault="00D276E2" w:rsidP="00A8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44C"/>
    <w:rsid w:val="00A84E8A"/>
    <w:rsid w:val="00C05E57"/>
    <w:rsid w:val="00D276E2"/>
    <w:rsid w:val="00DE044C"/>
    <w:rsid w:val="374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1560D"/>
  <w15:docId w15:val="{2BD750C3-19EB-4524-8EA8-3B5E436F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E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4E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84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4E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1099</Characters>
  <Application>Microsoft Office Word</Application>
  <DocSecurity>0</DocSecurity>
  <Lines>47</Lines>
  <Paragraphs>59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019 用户</cp:lastModifiedBy>
  <cp:revision>2</cp:revision>
  <dcterms:created xsi:type="dcterms:W3CDTF">2025-12-16T07:48:00Z</dcterms:created>
  <dcterms:modified xsi:type="dcterms:W3CDTF">2025-12-16T08:09:00Z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eyJoZGlkIjoiY2QwNjc3OTM2MzAzMjgyODI5M2M2YmQ0ZjA3MzM5ZWUiLCJ1c2VySWQiOiI2NzE0MTE3MzAifQ==</vt:lpwstr>
  </property>
  <property fmtid="{D5CDD505-2E9C-101B-9397-08002B2CF9AE}" pid="4" name="ICV">
    <vt:lpwstr>FDC37A07616648F6BE3D79A47FABCAF6_12</vt:lpwstr>
  </property>
</Properties>
</file>